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375B" w14:textId="77777777" w:rsidR="00240186" w:rsidRDefault="00240186" w:rsidP="002401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2B4D815" wp14:editId="5374DD20">
            <wp:simplePos x="0" y="0"/>
            <wp:positionH relativeFrom="page">
              <wp:posOffset>558800</wp:posOffset>
            </wp:positionH>
            <wp:positionV relativeFrom="page">
              <wp:posOffset>254000</wp:posOffset>
            </wp:positionV>
            <wp:extent cx="6400800" cy="1409599"/>
            <wp:effectExtent l="0" t="0" r="0" b="63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366" cy="142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1F5282" w14:textId="77777777" w:rsidR="00240186" w:rsidRDefault="00240186" w:rsidP="002401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14:paraId="20892FCB" w14:textId="11AEE06E" w:rsidR="003D3928" w:rsidRDefault="002B0B16" w:rsidP="002B0B16">
      <w:pPr>
        <w:widowControl w:val="0"/>
        <w:tabs>
          <w:tab w:val="left" w:pos="313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14:paraId="1AE0B81E" w14:textId="1695208A" w:rsidR="002602BF" w:rsidRDefault="002602BF" w:rsidP="002602B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MODULO DI ORIENTAMENTO CLASSI </w:t>
      </w:r>
      <w:r w:rsidR="00AC4C28">
        <w:rPr>
          <w:rFonts w:ascii="Times New Roman" w:hAnsi="Times New Roman" w:cs="Times New Roman"/>
          <w:b/>
          <w:color w:val="C00000"/>
          <w:sz w:val="32"/>
          <w:szCs w:val="32"/>
        </w:rPr>
        <w:t>QU</w:t>
      </w:r>
      <w:r w:rsidR="004316A2">
        <w:rPr>
          <w:rFonts w:ascii="Times New Roman" w:hAnsi="Times New Roman" w:cs="Times New Roman"/>
          <w:b/>
          <w:color w:val="C00000"/>
          <w:sz w:val="32"/>
          <w:szCs w:val="32"/>
        </w:rPr>
        <w:t>INTE</w:t>
      </w:r>
    </w:p>
    <w:p w14:paraId="3A041DA2" w14:textId="63A03BF0" w:rsidR="002602BF" w:rsidRDefault="002602BF" w:rsidP="002602B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TITOLO: </w:t>
      </w:r>
      <w:r w:rsidR="00D17B6B">
        <w:rPr>
          <w:rFonts w:ascii="Times New Roman" w:hAnsi="Times New Roman" w:cs="Times New Roman"/>
          <w:b/>
          <w:sz w:val="28"/>
        </w:rPr>
        <w:t>SCELGO IL MIO FUTURO</w:t>
      </w:r>
    </w:p>
    <w:tbl>
      <w:tblPr>
        <w:tblW w:w="5304" w:type="pct"/>
        <w:tblInd w:w="-2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7"/>
        <w:gridCol w:w="2301"/>
        <w:gridCol w:w="2356"/>
        <w:gridCol w:w="2203"/>
        <w:gridCol w:w="1080"/>
      </w:tblGrid>
      <w:tr w:rsidR="00DF36D0" w:rsidRPr="007D0122" w14:paraId="230FEAC5" w14:textId="77777777" w:rsidTr="00D17B6B">
        <w:trPr>
          <w:trHeight w:val="449"/>
        </w:trPr>
        <w:tc>
          <w:tcPr>
            <w:tcW w:w="2238" w:type="pct"/>
            <w:gridSpan w:val="2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tcMar>
              <w:top w:w="15" w:type="dxa"/>
              <w:left w:w="38" w:type="dxa"/>
              <w:bottom w:w="144" w:type="dxa"/>
              <w:right w:w="38" w:type="dxa"/>
            </w:tcMar>
            <w:vAlign w:val="center"/>
            <w:hideMark/>
          </w:tcPr>
          <w:p w14:paraId="3754231C" w14:textId="77777777" w:rsidR="00DF36D0" w:rsidRPr="007D0122" w:rsidRDefault="00DF36D0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7D0122"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Obiettivi</w:t>
            </w:r>
            <w:proofErr w:type="spellEnd"/>
            <w:r w:rsidRPr="007D0122"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 xml:space="preserve"> </w:t>
            </w:r>
            <w:proofErr w:type="spellStart"/>
            <w:r w:rsidRPr="007D0122"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orientativi</w:t>
            </w:r>
            <w:proofErr w:type="spellEnd"/>
          </w:p>
        </w:tc>
        <w:tc>
          <w:tcPr>
            <w:tcW w:w="1154" w:type="pct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31D3C602" w14:textId="4172C124" w:rsidR="00DF36D0" w:rsidRPr="007D0122" w:rsidRDefault="002602BF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Attività</w:t>
            </w:r>
            <w:proofErr w:type="spellEnd"/>
          </w:p>
        </w:tc>
        <w:tc>
          <w:tcPr>
            <w:tcW w:w="1079" w:type="pct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24601697" w14:textId="77777777" w:rsidR="00DF36D0" w:rsidRPr="007D0122" w:rsidRDefault="00DF36D0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 xml:space="preserve">Chi le </w:t>
            </w:r>
            <w:proofErr w:type="spellStart"/>
            <w:r w:rsidRPr="007D0122"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gestisce</w:t>
            </w:r>
            <w:proofErr w:type="spellEnd"/>
          </w:p>
        </w:tc>
        <w:tc>
          <w:tcPr>
            <w:tcW w:w="529" w:type="pct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</w:tcPr>
          <w:p w14:paraId="154F6CDC" w14:textId="1EF5557A" w:rsidR="00DF36D0" w:rsidRPr="007D0122" w:rsidRDefault="002602BF" w:rsidP="00CE1FBB">
            <w:pPr>
              <w:spacing w:line="276" w:lineRule="auto"/>
              <w:jc w:val="center"/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O</w:t>
            </w:r>
            <w:r w:rsidR="00DF36D0" w:rsidRPr="007D0122"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re</w:t>
            </w:r>
          </w:p>
        </w:tc>
      </w:tr>
      <w:tr w:rsidR="00D17B6B" w:rsidRPr="007D0122" w14:paraId="27074829" w14:textId="77777777" w:rsidTr="00D17B6B">
        <w:trPr>
          <w:trHeight w:val="449"/>
        </w:trPr>
        <w:tc>
          <w:tcPr>
            <w:tcW w:w="1111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900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34AE5FE8" w14:textId="77777777" w:rsidR="00DF36D0" w:rsidRPr="007D0122" w:rsidRDefault="00DF36D0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7D0122">
              <w:rPr>
                <w:rFonts w:ascii="Times New Roman" w:eastAsia="Questrial" w:hAnsi="Times New Roman" w:cs="Times New Roman"/>
                <w:b/>
                <w:bCs/>
                <w:color w:val="000000"/>
                <w:kern w:val="24"/>
                <w:lang w:val="es-ES" w:eastAsia="it-IT"/>
              </w:rPr>
              <w:t>Abilità</w:t>
            </w:r>
            <w:proofErr w:type="spellEnd"/>
            <w:r w:rsidRPr="007D0122">
              <w:rPr>
                <w:rFonts w:ascii="Times New Roman" w:eastAsia="Questrial" w:hAnsi="Times New Roman" w:cs="Times New Roman"/>
                <w:b/>
                <w:bCs/>
                <w:color w:val="000000"/>
                <w:kern w:val="24"/>
                <w:lang w:val="es-ES" w:eastAsia="it-IT"/>
              </w:rPr>
              <w:t>/</w:t>
            </w:r>
            <w:proofErr w:type="spellStart"/>
            <w:r w:rsidRPr="007D0122">
              <w:rPr>
                <w:rFonts w:ascii="Times New Roman" w:eastAsia="Questrial" w:hAnsi="Times New Roman" w:cs="Times New Roman"/>
                <w:b/>
                <w:bCs/>
                <w:color w:val="000000"/>
                <w:kern w:val="24"/>
                <w:lang w:val="es-ES" w:eastAsia="it-IT"/>
              </w:rPr>
              <w:t>Competenze</w:t>
            </w:r>
            <w:proofErr w:type="spellEnd"/>
          </w:p>
        </w:tc>
        <w:tc>
          <w:tcPr>
            <w:tcW w:w="1127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900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20A2270B" w14:textId="77777777" w:rsidR="00DF36D0" w:rsidRPr="007D0122" w:rsidRDefault="00DF36D0" w:rsidP="00CE1FB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7D0122">
              <w:rPr>
                <w:rFonts w:ascii="Times New Roman" w:eastAsia="Questrial" w:hAnsi="Times New Roman" w:cs="Times New Roman"/>
                <w:b/>
                <w:bCs/>
                <w:color w:val="000000"/>
                <w:kern w:val="24"/>
                <w:lang w:val="es-ES" w:eastAsia="it-IT"/>
              </w:rPr>
              <w:t>Conoscenze</w:t>
            </w:r>
            <w:proofErr w:type="spellEnd"/>
          </w:p>
        </w:tc>
        <w:tc>
          <w:tcPr>
            <w:tcW w:w="1154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07C089B8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Questrial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</w:p>
        </w:tc>
        <w:tc>
          <w:tcPr>
            <w:tcW w:w="1079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00701E95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Questrial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</w:p>
        </w:tc>
        <w:tc>
          <w:tcPr>
            <w:tcW w:w="529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D939" w14:textId="77777777" w:rsidR="00DF36D0" w:rsidRPr="007D0122" w:rsidRDefault="00DF36D0" w:rsidP="00CE1FBB">
            <w:pPr>
              <w:spacing w:line="276" w:lineRule="auto"/>
              <w:rPr>
                <w:rFonts w:ascii="Times New Roman" w:eastAsia="Questrial" w:hAnsi="Times New Roman" w:cs="Times New Roman"/>
                <w:color w:val="424242"/>
                <w:kern w:val="24"/>
                <w:lang w:val="es-ES" w:eastAsia="it-IT"/>
              </w:rPr>
            </w:pPr>
          </w:p>
        </w:tc>
      </w:tr>
      <w:tr w:rsidR="00DF36D0" w:rsidRPr="007D0122" w14:paraId="37ED150C" w14:textId="77777777" w:rsidTr="00D17B6B">
        <w:trPr>
          <w:trHeight w:val="263"/>
        </w:trPr>
        <w:tc>
          <w:tcPr>
            <w:tcW w:w="11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5D6813C6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CCB8CAF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7E11C26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20199FA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27CB9D4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hAnsi="Times New Roman" w:cs="Times New Roman"/>
              </w:rPr>
              <w:t>Essere in grado di effettuare un processo decisionale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55F1C1B9" w14:textId="09D21FBE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Conoscere</w:t>
            </w:r>
            <w:proofErr w:type="spellEnd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 xml:space="preserve"> i </w:t>
            </w:r>
            <w:proofErr w:type="spellStart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possibili</w:t>
            </w:r>
            <w:proofErr w:type="spellEnd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 xml:space="preserve"> </w:t>
            </w:r>
            <w:proofErr w:type="spellStart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percorsi</w:t>
            </w:r>
            <w:proofErr w:type="spellEnd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 xml:space="preserve"> </w:t>
            </w:r>
            <w:proofErr w:type="spellStart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post-diploma</w:t>
            </w:r>
            <w:proofErr w:type="spellEnd"/>
            <w:r w:rsidR="00356DDA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 xml:space="preserve"> e </w:t>
            </w:r>
            <w:proofErr w:type="spellStart"/>
            <w:r w:rsidR="00356DDA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universitari</w:t>
            </w:r>
            <w:proofErr w:type="spellEnd"/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36A1C088" w14:textId="5406BD8A" w:rsidR="00DF36D0" w:rsidRPr="007D0122" w:rsidRDefault="00DF36D0" w:rsidP="00E64A52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Colloqui</w:t>
            </w:r>
            <w:proofErr w:type="spellEnd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di </w:t>
            </w: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orientamento</w:t>
            </w:r>
            <w:proofErr w:type="spellEnd"/>
            <w:r w:rsidR="002E08C6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.</w:t>
            </w:r>
          </w:p>
          <w:p w14:paraId="7663F194" w14:textId="21A238B1" w:rsidR="00DF36D0" w:rsidRPr="007D0122" w:rsidRDefault="00DF36D0" w:rsidP="00E64A52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Partecipazione</w:t>
            </w:r>
            <w:proofErr w:type="spellEnd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a </w:t>
            </w: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salone</w:t>
            </w:r>
            <w:proofErr w:type="spellEnd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di </w:t>
            </w: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orientamento</w:t>
            </w:r>
            <w:proofErr w:type="spellEnd"/>
            <w:r w:rsidR="002E08C6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.</w:t>
            </w:r>
          </w:p>
          <w:p w14:paraId="7337A23D" w14:textId="6765A4CE" w:rsidR="00DF36D0" w:rsidRPr="007D0122" w:rsidRDefault="00DF36D0" w:rsidP="00E64A52">
            <w:pPr>
              <w:spacing w:after="0"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Giornate</w:t>
            </w:r>
            <w:proofErr w:type="spellEnd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di </w:t>
            </w: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presentazione</w:t>
            </w:r>
            <w:proofErr w:type="spellEnd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dei</w:t>
            </w:r>
            <w:proofErr w:type="spellEnd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corsi</w:t>
            </w:r>
            <w:proofErr w:type="spellEnd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di laurea </w:t>
            </w: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universitari</w:t>
            </w:r>
            <w:proofErr w:type="spellEnd"/>
            <w:r w:rsidR="002E08C6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.</w:t>
            </w:r>
          </w:p>
          <w:p w14:paraId="3857F885" w14:textId="4170701E" w:rsidR="00DF36D0" w:rsidRPr="007D0122" w:rsidRDefault="00D17B6B" w:rsidP="00E64A52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Percorsi di orientamento con </w:t>
            </w:r>
            <w:r w:rsidR="00DF36D0" w:rsidRPr="007D0122">
              <w:rPr>
                <w:rFonts w:ascii="Times New Roman" w:hAnsi="Times New Roman" w:cs="Times New Roman"/>
                <w:lang w:eastAsia="it-IT"/>
              </w:rPr>
              <w:t>ITS</w:t>
            </w:r>
            <w:r w:rsidR="002E08C6">
              <w:rPr>
                <w:rFonts w:ascii="Times New Roman" w:hAnsi="Times New Roman" w:cs="Times New Roman"/>
                <w:lang w:eastAsia="it-IT"/>
              </w:rPr>
              <w:t>.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21E5D19F" w14:textId="0F394F11" w:rsidR="00DF36D0" w:rsidRDefault="00DF36D0" w:rsidP="00CE1FBB">
            <w:pPr>
              <w:spacing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Orientatori</w:t>
            </w:r>
            <w:proofErr w:type="spellEnd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di primo </w:t>
            </w: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livello</w:t>
            </w:r>
            <w:proofErr w:type="spellEnd"/>
            <w:r w:rsidR="00356DDA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.</w:t>
            </w:r>
          </w:p>
          <w:p w14:paraId="249AEA56" w14:textId="544208C4" w:rsidR="00356DDA" w:rsidRPr="007D0122" w:rsidRDefault="00356DDA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Insegnanti</w:t>
            </w:r>
            <w:proofErr w:type="spellEnd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con </w:t>
            </w: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competenze</w:t>
            </w:r>
            <w:proofErr w:type="spellEnd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di </w:t>
            </w: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didattica</w:t>
            </w:r>
            <w:proofErr w:type="spellEnd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orientativa</w:t>
            </w:r>
          </w:p>
          <w:p w14:paraId="08A7894C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D57E" w14:textId="535F00A1" w:rsidR="00DF36D0" w:rsidRPr="007D0122" w:rsidRDefault="00DF36D0" w:rsidP="00CE1FBB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1</w:t>
            </w:r>
            <w:r w:rsidR="00E06AC6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0</w:t>
            </w:r>
          </w:p>
        </w:tc>
      </w:tr>
      <w:tr w:rsidR="00DF36D0" w:rsidRPr="007D0122" w14:paraId="033C9196" w14:textId="77777777" w:rsidTr="00D17B6B">
        <w:trPr>
          <w:trHeight w:val="1822"/>
        </w:trPr>
        <w:tc>
          <w:tcPr>
            <w:tcW w:w="11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1D4D31C5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357B2630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Conoscere</w:t>
            </w:r>
            <w:proofErr w:type="spellEnd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 xml:space="preserve"> la </w:t>
            </w:r>
            <w:proofErr w:type="spellStart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struttura</w:t>
            </w:r>
            <w:proofErr w:type="spellEnd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 xml:space="preserve"> </w:t>
            </w:r>
            <w:proofErr w:type="spellStart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economica</w:t>
            </w:r>
            <w:proofErr w:type="spellEnd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 xml:space="preserve"> del territorio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5074CE30" w14:textId="17A084F1" w:rsidR="00DF36D0" w:rsidRPr="007D0122" w:rsidRDefault="00DF36D0" w:rsidP="00CE1FBB">
            <w:pPr>
              <w:spacing w:line="276" w:lineRule="auto"/>
              <w:rPr>
                <w:rFonts w:ascii="Times New Roman" w:eastAsia="Nunito" w:hAnsi="Times New Roman" w:cs="Times New Roman"/>
                <w:kern w:val="24"/>
                <w:lang w:val="es-ES" w:eastAsia="it-IT"/>
              </w:rPr>
            </w:pPr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 xml:space="preserve">Laboratorio </w:t>
            </w:r>
            <w:proofErr w:type="spellStart"/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sulla</w:t>
            </w:r>
            <w:proofErr w:type="spellEnd"/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 xml:space="preserve"> </w:t>
            </w:r>
            <w:proofErr w:type="spellStart"/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struttura</w:t>
            </w:r>
            <w:proofErr w:type="spellEnd"/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 xml:space="preserve"> </w:t>
            </w:r>
            <w:proofErr w:type="spellStart"/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economica</w:t>
            </w:r>
            <w:proofErr w:type="spellEnd"/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 xml:space="preserve"> del </w:t>
            </w:r>
            <w:proofErr w:type="spellStart"/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proprio</w:t>
            </w:r>
            <w:proofErr w:type="spellEnd"/>
            <w:r w:rsidR="00D17B6B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 xml:space="preserve"> </w:t>
            </w:r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territorio</w:t>
            </w:r>
          </w:p>
          <w:p w14:paraId="2C16DD9B" w14:textId="3C3B3A1C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044058CE" w14:textId="71B574E9" w:rsidR="00DF36D0" w:rsidRPr="007D0122" w:rsidRDefault="00DF36D0" w:rsidP="00E64A52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Insegnanti</w:t>
            </w:r>
            <w:proofErr w:type="spellEnd"/>
            <w:r w:rsidR="00602E8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  <w:proofErr w:type="spellStart"/>
            <w:r w:rsidR="00602E8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curriculari</w:t>
            </w:r>
            <w:proofErr w:type="spellEnd"/>
          </w:p>
          <w:p w14:paraId="1EC38C48" w14:textId="29096C33" w:rsidR="00D17B6B" w:rsidRDefault="00DF36D0" w:rsidP="00E64A52">
            <w:pPr>
              <w:spacing w:after="0" w:line="276" w:lineRule="auto"/>
              <w:rPr>
                <w:rFonts w:ascii="Times New Roman" w:eastAsia="Nunito" w:hAnsi="Times New Roman" w:cs="Times New Roman"/>
                <w:kern w:val="24"/>
                <w:lang w:val="es-ES" w:eastAsia="it-IT"/>
              </w:rPr>
            </w:pPr>
            <w:proofErr w:type="spellStart"/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Operatori</w:t>
            </w:r>
            <w:proofErr w:type="spellEnd"/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 xml:space="preserve"> camera di </w:t>
            </w:r>
            <w:proofErr w:type="spellStart"/>
            <w:r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commercio</w:t>
            </w:r>
            <w:proofErr w:type="spellEnd"/>
          </w:p>
          <w:p w14:paraId="339B93FA" w14:textId="6E2553B6" w:rsidR="00DF36D0" w:rsidRPr="007D0122" w:rsidRDefault="00D17B6B" w:rsidP="00E64A52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A</w:t>
            </w:r>
            <w:r w:rsidR="00DF36D0"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ssociazioni</w:t>
            </w:r>
            <w:proofErr w:type="spellEnd"/>
            <w:r w:rsidR="00DF36D0"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 xml:space="preserve"> di </w:t>
            </w:r>
            <w:proofErr w:type="spellStart"/>
            <w:r w:rsidR="00DF36D0" w:rsidRPr="007D0122">
              <w:rPr>
                <w:rFonts w:ascii="Times New Roman" w:eastAsia="Nunito" w:hAnsi="Times New Roman" w:cs="Times New Roman"/>
                <w:kern w:val="24"/>
                <w:lang w:val="es-ES" w:eastAsia="it-IT"/>
              </w:rPr>
              <w:t>categoria</w:t>
            </w:r>
            <w:proofErr w:type="spellEnd"/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C00C" w14:textId="77777777" w:rsidR="00DF36D0" w:rsidRPr="007D0122" w:rsidRDefault="00DF36D0" w:rsidP="00CE1FBB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5</w:t>
            </w:r>
          </w:p>
        </w:tc>
      </w:tr>
      <w:tr w:rsidR="00DF36D0" w:rsidRPr="007D0122" w14:paraId="336E2DA8" w14:textId="77777777" w:rsidTr="00E64A52">
        <w:trPr>
          <w:trHeight w:val="1286"/>
        </w:trPr>
        <w:tc>
          <w:tcPr>
            <w:tcW w:w="11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45A9D978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2008B05B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Conoscere</w:t>
            </w:r>
            <w:proofErr w:type="spellEnd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 xml:space="preserve"> le </w:t>
            </w:r>
            <w:proofErr w:type="spellStart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principali</w:t>
            </w:r>
            <w:proofErr w:type="spellEnd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 xml:space="preserve"> forme </w:t>
            </w:r>
            <w:proofErr w:type="spellStart"/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contrattuali</w:t>
            </w:r>
            <w:proofErr w:type="spellEnd"/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086262C9" w14:textId="77777777" w:rsidR="00DF36D0" w:rsidRPr="007D0122" w:rsidRDefault="00DF36D0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Laboratorio </w:t>
            </w: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sulle</w:t>
            </w:r>
            <w:proofErr w:type="spellEnd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principali</w:t>
            </w:r>
            <w:proofErr w:type="spellEnd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forme </w:t>
            </w: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contrattuali</w:t>
            </w:r>
            <w:proofErr w:type="spellEnd"/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417476B0" w14:textId="26E62305" w:rsidR="00DF36D0" w:rsidRPr="007D0122" w:rsidRDefault="00DF36D0" w:rsidP="00E64A52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Insegnanti</w:t>
            </w:r>
            <w:proofErr w:type="spellEnd"/>
            <w:r w:rsidR="00602E8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  <w:proofErr w:type="spellStart"/>
            <w:r w:rsidR="00602E8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curriculari</w:t>
            </w:r>
            <w:proofErr w:type="spellEnd"/>
          </w:p>
          <w:p w14:paraId="43F412F0" w14:textId="1F8AE801" w:rsidR="00D17B6B" w:rsidRDefault="00DF36D0" w:rsidP="00E64A52">
            <w:pPr>
              <w:spacing w:after="0"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proofErr w:type="spellStart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Operatori</w:t>
            </w:r>
            <w:proofErr w:type="spellEnd"/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camera di </w:t>
            </w:r>
            <w:proofErr w:type="spellStart"/>
            <w:r w:rsidR="00D17B6B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com</w:t>
            </w:r>
            <w:r w:rsidR="002A080B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m</w:t>
            </w:r>
            <w:r w:rsidR="00D17B6B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ercio</w:t>
            </w:r>
            <w:proofErr w:type="spellEnd"/>
          </w:p>
          <w:p w14:paraId="2BFA0439" w14:textId="5EF3C060" w:rsidR="00DF36D0" w:rsidRPr="007D0122" w:rsidRDefault="00D17B6B" w:rsidP="00E64A52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A</w:t>
            </w:r>
            <w:r w:rsidR="00DF36D0"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ssociazioni</w:t>
            </w:r>
            <w:proofErr w:type="spellEnd"/>
            <w:r w:rsidR="00DF36D0"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di </w:t>
            </w:r>
            <w:proofErr w:type="spellStart"/>
            <w:r w:rsidR="00DF36D0"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categoria</w:t>
            </w:r>
            <w:proofErr w:type="spellEnd"/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0C0B8" w14:textId="0ED11DD2" w:rsidR="00DF36D0" w:rsidRPr="007D0122" w:rsidRDefault="00876F86" w:rsidP="00CE1FBB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4</w:t>
            </w:r>
          </w:p>
        </w:tc>
      </w:tr>
      <w:tr w:rsidR="00E64A52" w:rsidRPr="007D0122" w14:paraId="6ACFFCB3" w14:textId="77777777" w:rsidTr="002A080B">
        <w:trPr>
          <w:trHeight w:val="1286"/>
        </w:trPr>
        <w:tc>
          <w:tcPr>
            <w:tcW w:w="111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6EF7F04D" w14:textId="77777777" w:rsidR="00E64A52" w:rsidRPr="007D0122" w:rsidRDefault="00E64A52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38CAA6B2" w14:textId="0E7B13F3" w:rsidR="00E64A52" w:rsidRPr="007D0122" w:rsidRDefault="00E64A52" w:rsidP="00CE1FBB">
            <w:pPr>
              <w:spacing w:line="276" w:lineRule="auto"/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</w:pPr>
            <w:proofErr w:type="spellStart"/>
            <w:r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Conoscere</w:t>
            </w:r>
            <w:proofErr w:type="spellEnd"/>
            <w:r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 xml:space="preserve"> </w:t>
            </w:r>
            <w:r w:rsidR="00356DDA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 xml:space="preserve">i </w:t>
            </w:r>
            <w:proofErr w:type="spellStart"/>
            <w:r w:rsidR="00356DDA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lavori</w:t>
            </w:r>
            <w:proofErr w:type="spellEnd"/>
            <w:r w:rsidR="00356DDA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 xml:space="preserve"> e le </w:t>
            </w:r>
            <w:proofErr w:type="spellStart"/>
            <w:r w:rsidR="00356DDA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professioni</w:t>
            </w:r>
            <w:proofErr w:type="spellEnd"/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2662F285" w14:textId="4CAA8E1B" w:rsidR="00E64A52" w:rsidRDefault="00356DDA" w:rsidP="00E64A52">
            <w:pPr>
              <w:spacing w:after="0"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Laboratori</w:t>
            </w:r>
            <w:proofErr w:type="spellEnd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sui </w:t>
            </w: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mestieri</w:t>
            </w:r>
            <w:proofErr w:type="spellEnd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e le </w:t>
            </w: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professioni</w:t>
            </w:r>
            <w:proofErr w:type="spellEnd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con </w:t>
            </w: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attenzione</w:t>
            </w:r>
            <w:proofErr w:type="spellEnd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alla</w:t>
            </w:r>
            <w:proofErr w:type="spellEnd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parità</w:t>
            </w:r>
            <w:proofErr w:type="spellEnd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di genere</w:t>
            </w:r>
          </w:p>
          <w:p w14:paraId="5169C3B8" w14:textId="68447C57" w:rsidR="00E64A52" w:rsidRPr="007D0122" w:rsidRDefault="00E64A52" w:rsidP="003273DD">
            <w:pPr>
              <w:spacing w:after="0"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0D9EACE7" w14:textId="1B6B6436" w:rsidR="00E64A52" w:rsidRDefault="00E64A52" w:rsidP="00E64A52">
            <w:pPr>
              <w:spacing w:after="0"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Insegnanti</w:t>
            </w:r>
            <w:proofErr w:type="spellEnd"/>
            <w:r w:rsidR="00602E8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  <w:proofErr w:type="spellStart"/>
            <w:r w:rsidR="00602E8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curriculari</w:t>
            </w:r>
            <w:proofErr w:type="spellEnd"/>
          </w:p>
          <w:p w14:paraId="021774B2" w14:textId="619C02E1" w:rsidR="00356DDA" w:rsidRDefault="00EB183F" w:rsidP="00E64A52">
            <w:pPr>
              <w:spacing w:after="0"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Esperti</w:t>
            </w:r>
            <w:proofErr w:type="spellEnd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esterni</w:t>
            </w:r>
            <w:proofErr w:type="spellEnd"/>
          </w:p>
          <w:p w14:paraId="61864781" w14:textId="4D1DE111" w:rsidR="00E64A52" w:rsidRPr="007D0122" w:rsidRDefault="00E64A52" w:rsidP="00E64A52">
            <w:pPr>
              <w:spacing w:after="0"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FBA6" w14:textId="303EF43B" w:rsidR="00E64A52" w:rsidRPr="007D0122" w:rsidRDefault="00876F86" w:rsidP="00CE1FBB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6</w:t>
            </w:r>
          </w:p>
        </w:tc>
      </w:tr>
      <w:tr w:rsidR="002A080B" w:rsidRPr="007D0122" w14:paraId="14E95F68" w14:textId="77777777" w:rsidTr="00D17B6B">
        <w:trPr>
          <w:trHeight w:val="1286"/>
        </w:trPr>
        <w:tc>
          <w:tcPr>
            <w:tcW w:w="11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18854C76" w14:textId="77777777" w:rsidR="002A080B" w:rsidRPr="007D0122" w:rsidRDefault="002A080B" w:rsidP="00CE1FB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4CD31772" w14:textId="58ADAF37" w:rsidR="002A080B" w:rsidRDefault="002A080B" w:rsidP="00CE1FBB">
            <w:pPr>
              <w:spacing w:line="276" w:lineRule="auto"/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</w:pPr>
            <w:proofErr w:type="spellStart"/>
            <w:r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Conoscere</w:t>
            </w:r>
            <w:proofErr w:type="spellEnd"/>
            <w:r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 xml:space="preserve"> le </w:t>
            </w:r>
            <w:proofErr w:type="spellStart"/>
            <w:r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aziende</w:t>
            </w:r>
            <w:proofErr w:type="spellEnd"/>
            <w:r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 xml:space="preserve"> del </w:t>
            </w:r>
            <w:proofErr w:type="spellStart"/>
            <w:r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settore</w:t>
            </w:r>
            <w:proofErr w:type="spellEnd"/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048DCEC2" w14:textId="77777777" w:rsidR="002A080B" w:rsidRDefault="002A080B" w:rsidP="00E64A52">
            <w:pPr>
              <w:spacing w:after="0"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Visite </w:t>
            </w: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aziendali</w:t>
            </w:r>
            <w:proofErr w:type="spellEnd"/>
          </w:p>
          <w:p w14:paraId="59375351" w14:textId="78E00551" w:rsidR="002A080B" w:rsidRDefault="002A080B" w:rsidP="00E64A52">
            <w:pPr>
              <w:spacing w:after="0"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PCTO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3A8441A3" w14:textId="18582ACC" w:rsidR="002A080B" w:rsidRDefault="002A080B" w:rsidP="00E64A52">
            <w:pPr>
              <w:spacing w:after="0"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Insegnanti</w:t>
            </w:r>
            <w:proofErr w:type="spellEnd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  <w:proofErr w:type="spellStart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curriculari</w:t>
            </w:r>
            <w:proofErr w:type="spellEnd"/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e Tutor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E3AD" w14:textId="7EA80D81" w:rsidR="002A080B" w:rsidRDefault="00E06AC6" w:rsidP="00CE1FBB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5</w:t>
            </w:r>
          </w:p>
        </w:tc>
      </w:tr>
    </w:tbl>
    <w:p w14:paraId="7080DB09" w14:textId="2EF32330" w:rsidR="00DF36D0" w:rsidRDefault="00DF36D0" w:rsidP="00BB56DB"/>
    <w:p w14:paraId="4099C473" w14:textId="34A91840" w:rsidR="002A080B" w:rsidRDefault="002A080B" w:rsidP="00BB56DB"/>
    <w:sectPr w:rsidR="002A080B" w:rsidSect="00D51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0F47AC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6C7CAA"/>
    <w:multiLevelType w:val="hybridMultilevel"/>
    <w:tmpl w:val="D4E4DB2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162A"/>
    <w:multiLevelType w:val="hybridMultilevel"/>
    <w:tmpl w:val="FDC86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D7A63"/>
    <w:multiLevelType w:val="hybridMultilevel"/>
    <w:tmpl w:val="E3A24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34601"/>
    <w:multiLevelType w:val="hybridMultilevel"/>
    <w:tmpl w:val="A3DA5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2D07"/>
    <w:multiLevelType w:val="hybridMultilevel"/>
    <w:tmpl w:val="5ACA8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0CB3"/>
    <w:multiLevelType w:val="hybridMultilevel"/>
    <w:tmpl w:val="AB9E3A8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CA47EDE"/>
    <w:multiLevelType w:val="hybridMultilevel"/>
    <w:tmpl w:val="1B1EA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607E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8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9D"/>
    <w:rsid w:val="001917AB"/>
    <w:rsid w:val="001B5A93"/>
    <w:rsid w:val="00240186"/>
    <w:rsid w:val="002602BF"/>
    <w:rsid w:val="00284397"/>
    <w:rsid w:val="002A080B"/>
    <w:rsid w:val="002B0B16"/>
    <w:rsid w:val="002E08C6"/>
    <w:rsid w:val="003273DD"/>
    <w:rsid w:val="00356DDA"/>
    <w:rsid w:val="003859C4"/>
    <w:rsid w:val="003A689D"/>
    <w:rsid w:val="003D3928"/>
    <w:rsid w:val="004316A2"/>
    <w:rsid w:val="00602E82"/>
    <w:rsid w:val="007050D9"/>
    <w:rsid w:val="00752445"/>
    <w:rsid w:val="007760A5"/>
    <w:rsid w:val="008106ED"/>
    <w:rsid w:val="00850BCB"/>
    <w:rsid w:val="00876F86"/>
    <w:rsid w:val="00966378"/>
    <w:rsid w:val="009E760B"/>
    <w:rsid w:val="00AC23BF"/>
    <w:rsid w:val="00AC4C28"/>
    <w:rsid w:val="00B75BC0"/>
    <w:rsid w:val="00BB56DB"/>
    <w:rsid w:val="00CA5063"/>
    <w:rsid w:val="00CE1FBB"/>
    <w:rsid w:val="00D11ABC"/>
    <w:rsid w:val="00D17B6B"/>
    <w:rsid w:val="00D51E37"/>
    <w:rsid w:val="00DD0E94"/>
    <w:rsid w:val="00DF36D0"/>
    <w:rsid w:val="00E06AC6"/>
    <w:rsid w:val="00E64A52"/>
    <w:rsid w:val="00EB183F"/>
    <w:rsid w:val="00EE72C2"/>
    <w:rsid w:val="00F60DED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7C8C"/>
  <w15:chartTrackingRefBased/>
  <w15:docId w15:val="{DDC18331-4E56-46EB-BCE0-F1C36128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"/>
    <w:next w:val="Normale"/>
    <w:link w:val="Titolo1Carattere"/>
    <w:qFormat/>
    <w:rsid w:val="00DF36D0"/>
    <w:pPr>
      <w:outlineLvl w:val="0"/>
    </w:pPr>
    <w:rPr>
      <w:rFonts w:ascii="Titillium" w:hAnsi="Titillium"/>
      <w:b/>
      <w:color w:val="1B5D89"/>
      <w:szCs w:val="8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7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E76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186"/>
    <w:pPr>
      <w:spacing w:after="0" w:line="240" w:lineRule="auto"/>
      <w:ind w:left="720"/>
      <w:contextualSpacing/>
    </w:pPr>
    <w:rPr>
      <w:rFonts w:ascii="Titillium" w:eastAsiaTheme="minorEastAsia" w:hAnsi="Titillium"/>
      <w:kern w:val="2"/>
      <w:sz w:val="24"/>
      <w:szCs w:val="24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rsid w:val="00DF36D0"/>
    <w:rPr>
      <w:rFonts w:ascii="Titillium" w:eastAsiaTheme="majorEastAsia" w:hAnsi="Titillium" w:cstheme="majorBidi"/>
      <w:b/>
      <w:color w:val="1B5D89"/>
      <w:spacing w:val="-10"/>
      <w:kern w:val="28"/>
      <w:sz w:val="56"/>
      <w:szCs w:val="80"/>
      <w14:ligatures w14:val="standardContextual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3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3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76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E76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60D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60D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DED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60D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96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Polimeni</cp:lastModifiedBy>
  <cp:revision>22</cp:revision>
  <dcterms:created xsi:type="dcterms:W3CDTF">2023-12-11T19:11:00Z</dcterms:created>
  <dcterms:modified xsi:type="dcterms:W3CDTF">2023-12-13T15:55:00Z</dcterms:modified>
</cp:coreProperties>
</file>